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3561BF" w14:textId="77777777" w:rsidR="004729C4" w:rsidRDefault="005B5D3C">
      <w:pPr>
        <w:spacing w:line="276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WROCŁAWSKI FESTIWAL KRASNOLUDKÓW</w:t>
      </w:r>
    </w:p>
    <w:p w14:paraId="15F3B867" w14:textId="77777777" w:rsidR="004729C4" w:rsidRDefault="005B5D3C">
      <w:pPr>
        <w:spacing w:line="276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REGULAMIN O</w:t>
      </w:r>
      <w:r>
        <w:rPr>
          <w:rFonts w:ascii="Verdana" w:eastAsia="Verdana" w:hAnsi="Verdana" w:cs="Verdana"/>
          <w:b/>
          <w:sz w:val="20"/>
          <w:szCs w:val="20"/>
        </w:rPr>
        <w:t>TWARTEGO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KONKURSU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br/>
      </w:r>
      <w:r>
        <w:rPr>
          <w:rFonts w:ascii="Verdana" w:eastAsia="Verdana" w:hAnsi="Verdana" w:cs="Verdana"/>
          <w:b/>
          <w:sz w:val="20"/>
          <w:szCs w:val="20"/>
        </w:rPr>
        <w:t xml:space="preserve">DLA UCZNIÓW SZKÓŁ PODSTAWOWYCH </w:t>
      </w:r>
    </w:p>
    <w:p w14:paraId="41F5FCFE" w14:textId="77777777" w:rsidR="004729C4" w:rsidRDefault="004729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p w14:paraId="14F7713F" w14:textId="77777777" w:rsidR="004729C4" w:rsidRDefault="005B5D3C">
      <w:pPr>
        <w:numPr>
          <w:ilvl w:val="0"/>
          <w:numId w:val="4"/>
        </w:numPr>
        <w:spacing w:line="276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POSTANOWIENIA OGÓLNE</w:t>
      </w:r>
    </w:p>
    <w:p w14:paraId="73C0309C" w14:textId="77777777" w:rsidR="004729C4" w:rsidRDefault="004729C4">
      <w:pPr>
        <w:spacing w:line="276" w:lineRule="auto"/>
        <w:ind w:left="108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2F15CFC0" w14:textId="77777777" w:rsidR="004729C4" w:rsidRDefault="005B5D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540"/>
        </w:tabs>
        <w:spacing w:after="8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color w:val="000000"/>
          <w:sz w:val="20"/>
          <w:szCs w:val="20"/>
        </w:rPr>
        <w:t xml:space="preserve">Organizatorami konkursu są </w:t>
      </w:r>
      <w:r>
        <w:rPr>
          <w:rFonts w:ascii="Verdana" w:eastAsia="Verdana" w:hAnsi="Verdana" w:cs="Verdana"/>
          <w:sz w:val="20"/>
          <w:szCs w:val="20"/>
        </w:rPr>
        <w:t xml:space="preserve">ZOO Wrocław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oraz działające na jego zlecenie przedsiębiorstwo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Exploring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Events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Sp. z o.o.</w:t>
      </w:r>
    </w:p>
    <w:p w14:paraId="72CFD4FC" w14:textId="77777777" w:rsidR="004729C4" w:rsidRDefault="005B5D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540"/>
        </w:tabs>
        <w:spacing w:after="8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bookmarkStart w:id="1" w:name="_heading=h.30j0zll" w:colFirst="0" w:colLast="0"/>
      <w:bookmarkEnd w:id="1"/>
      <w:r>
        <w:rPr>
          <w:rFonts w:ascii="Verdana" w:eastAsia="Verdana" w:hAnsi="Verdana" w:cs="Verdana"/>
          <w:color w:val="000000"/>
          <w:sz w:val="20"/>
          <w:szCs w:val="20"/>
        </w:rPr>
        <w:t xml:space="preserve">Konkurs organizowany jest w ramach Wrocławskiego Festiwalu Krasnoludków. </w:t>
      </w:r>
    </w:p>
    <w:p w14:paraId="2A2AB864" w14:textId="77777777" w:rsidR="004729C4" w:rsidRDefault="005B5D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540"/>
        </w:tabs>
        <w:spacing w:after="80"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Organizator może współdziałać przy organizowaniu konkursu z innymi podmiotami, które zamierzają wnieść w</w:t>
      </w:r>
      <w:r>
        <w:rPr>
          <w:rFonts w:ascii="Verdana" w:eastAsia="Verdana" w:hAnsi="Verdana" w:cs="Verdana"/>
          <w:color w:val="000000"/>
          <w:sz w:val="20"/>
          <w:szCs w:val="20"/>
        </w:rPr>
        <w:t>kład w przygotowanie lub realizację programu konkursu.</w:t>
      </w:r>
    </w:p>
    <w:p w14:paraId="43F09D15" w14:textId="77777777" w:rsidR="004729C4" w:rsidRDefault="005B5D3C">
      <w:pPr>
        <w:numPr>
          <w:ilvl w:val="0"/>
          <w:numId w:val="1"/>
        </w:numPr>
        <w:spacing w:line="276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Celem konkursu jest wyłonienie najlepszej pracy (malowanie i dekoracja dowolnymi technikami urodzinowej kartki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krasnalowej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>),</w:t>
      </w:r>
      <w:r>
        <w:rPr>
          <w:rFonts w:ascii="Verdana" w:eastAsia="Verdana" w:hAnsi="Verdana" w:cs="Verdana"/>
          <w:b/>
          <w:sz w:val="20"/>
          <w:szCs w:val="20"/>
        </w:rPr>
        <w:t xml:space="preserve"> która nawiązywać będzie do zagadnień z  zakresu ochrony środowiska (w tym oc</w:t>
      </w:r>
      <w:r>
        <w:rPr>
          <w:rFonts w:ascii="Verdana" w:eastAsia="Verdana" w:hAnsi="Verdana" w:cs="Verdana"/>
          <w:b/>
          <w:sz w:val="20"/>
          <w:szCs w:val="20"/>
        </w:rPr>
        <w:t>hrony zwierząt, a w szczególności  zagrożonych gatunków zwierząt) oraz tematyki Wrocławskiego Festiwalu Krasnoludków.</w:t>
      </w:r>
    </w:p>
    <w:p w14:paraId="00C716C9" w14:textId="77777777" w:rsidR="004729C4" w:rsidRDefault="005B5D3C">
      <w:pPr>
        <w:numPr>
          <w:ilvl w:val="0"/>
          <w:numId w:val="1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bookmarkStart w:id="2" w:name="_heading=h.1fob9te" w:colFirst="0" w:colLast="0"/>
      <w:bookmarkEnd w:id="2"/>
      <w:r>
        <w:rPr>
          <w:rFonts w:ascii="Verdana" w:eastAsia="Verdana" w:hAnsi="Verdana" w:cs="Verdana"/>
          <w:color w:val="000000"/>
          <w:sz w:val="20"/>
          <w:szCs w:val="20"/>
        </w:rPr>
        <w:t xml:space="preserve">Konkurs przeznaczony jest dla uczniów szkół podstawowych. </w:t>
      </w:r>
    </w:p>
    <w:p w14:paraId="70C1BC90" w14:textId="77777777" w:rsidR="004729C4" w:rsidRDefault="005B5D3C">
      <w:pPr>
        <w:numPr>
          <w:ilvl w:val="0"/>
          <w:numId w:val="1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Organizator zastrzega sobie prawo do dopuszczenia do konkursu także placówek przedszkolnych, w przypadku niewyczerpania puli miejsc przez placówki szkolne (15 miejsc). </w:t>
      </w:r>
    </w:p>
    <w:p w14:paraId="536BCC36" w14:textId="77777777" w:rsidR="004729C4" w:rsidRDefault="005B5D3C">
      <w:pPr>
        <w:numPr>
          <w:ilvl w:val="0"/>
          <w:numId w:val="1"/>
        </w:num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Konkurs jest otwarty dla wszystkich szkół (publicznych i niepublicznych), z wyłączeniem:</w:t>
      </w:r>
    </w:p>
    <w:p w14:paraId="69860836" w14:textId="77777777" w:rsidR="004729C4" w:rsidRDefault="005B5D3C">
      <w:pPr>
        <w:numPr>
          <w:ilvl w:val="0"/>
          <w:numId w:val="10"/>
        </w:numPr>
        <w:tabs>
          <w:tab w:val="left" w:pos="1080"/>
        </w:tabs>
        <w:spacing w:line="276" w:lineRule="auto"/>
        <w:ind w:left="10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pracowników organizatora konkursu oraz najbliższych tych osób (małżonkowie oraz osoby w pierwszym stopniu pokrewieństwa lub powinowactwa);</w:t>
      </w:r>
    </w:p>
    <w:p w14:paraId="55F5DC3A" w14:textId="77777777" w:rsidR="004729C4" w:rsidRDefault="005B5D3C">
      <w:pPr>
        <w:numPr>
          <w:ilvl w:val="0"/>
          <w:numId w:val="10"/>
        </w:numPr>
        <w:tabs>
          <w:tab w:val="left" w:pos="1080"/>
        </w:tabs>
        <w:spacing w:line="276" w:lineRule="auto"/>
        <w:ind w:left="10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osób, które w jakikolwiek sp</w:t>
      </w:r>
      <w:r>
        <w:rPr>
          <w:rFonts w:ascii="Verdana" w:eastAsia="Verdana" w:hAnsi="Verdana" w:cs="Verdana"/>
          <w:color w:val="000000"/>
          <w:sz w:val="20"/>
          <w:szCs w:val="20"/>
        </w:rPr>
        <w:t>osób brały udział w przygotowaniu i przeprowadzeniu konkursu oraz najbliższych wymienionych osób.</w:t>
      </w:r>
    </w:p>
    <w:p w14:paraId="540E8A64" w14:textId="5A982886" w:rsidR="004729C4" w:rsidRDefault="005B5D3C">
      <w:pPr>
        <w:numPr>
          <w:ilvl w:val="0"/>
          <w:numId w:val="1"/>
        </w:num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Konkurs odbędzie się dnia 27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września 2024 r. w godzinach 10:30–13:00 na terenie Ogrodu Staromiejskiego we Wrocławiu.</w:t>
      </w:r>
    </w:p>
    <w:p w14:paraId="4CDFF8B1" w14:textId="77777777" w:rsidR="004729C4" w:rsidRDefault="004729C4">
      <w:pPr>
        <w:spacing w:line="276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47547A63" w14:textId="77777777" w:rsidR="004729C4" w:rsidRDefault="005B5D3C">
      <w:pPr>
        <w:spacing w:line="276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II. UDZIAŁ W KONKURSIE </w:t>
      </w:r>
    </w:p>
    <w:p w14:paraId="0EE80AE0" w14:textId="77777777" w:rsidR="004729C4" w:rsidRDefault="004729C4">
      <w:pPr>
        <w:spacing w:line="276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76F5DDDB" w14:textId="77777777" w:rsidR="004729C4" w:rsidRDefault="005B5D3C">
      <w:pPr>
        <w:numPr>
          <w:ilvl w:val="2"/>
          <w:numId w:val="1"/>
        </w:numPr>
        <w:tabs>
          <w:tab w:val="left" w:pos="720"/>
        </w:tabs>
        <w:spacing w:line="276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Każda placówka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może zgłosić minimalnie jedną, a maksymalnie trzy reprezentacje do udziału w konkursie.</w:t>
      </w:r>
    </w:p>
    <w:p w14:paraId="514D1A63" w14:textId="77777777" w:rsidR="004729C4" w:rsidRDefault="005B5D3C">
      <w:pPr>
        <w:numPr>
          <w:ilvl w:val="2"/>
          <w:numId w:val="1"/>
        </w:numPr>
        <w:tabs>
          <w:tab w:val="left" w:pos="720"/>
        </w:tabs>
        <w:spacing w:line="276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Reprezentacja może się składać maksymalnie z 25 dzieci oraz maksymalnie 2 opiekunów grupy.</w:t>
      </w:r>
    </w:p>
    <w:p w14:paraId="15FA1D50" w14:textId="0F8E3889" w:rsidR="004729C4" w:rsidRDefault="005B5D3C">
      <w:pPr>
        <w:numPr>
          <w:ilvl w:val="2"/>
          <w:numId w:val="1"/>
        </w:numPr>
        <w:tabs>
          <w:tab w:val="left" w:pos="720"/>
        </w:tabs>
        <w:spacing w:line="276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Termin zgłaszania reprezentacji szkół do konkursu mija </w:t>
      </w:r>
      <w:r>
        <w:rPr>
          <w:rFonts w:ascii="Verdana" w:eastAsia="Verdana" w:hAnsi="Verdana" w:cs="Verdana"/>
          <w:sz w:val="20"/>
          <w:szCs w:val="20"/>
        </w:rPr>
        <w:t>24</w:t>
      </w:r>
      <w:r>
        <w:rPr>
          <w:rFonts w:ascii="Verdana" w:eastAsia="Verdana" w:hAnsi="Verdana" w:cs="Verdana"/>
          <w:sz w:val="20"/>
          <w:szCs w:val="20"/>
        </w:rPr>
        <w:t xml:space="preserve"> września 2024 r. o</w:t>
      </w:r>
      <w:r>
        <w:rPr>
          <w:rFonts w:ascii="Verdana" w:eastAsia="Verdana" w:hAnsi="Verdana" w:cs="Verdana"/>
          <w:sz w:val="20"/>
          <w:szCs w:val="20"/>
        </w:rPr>
        <w:t xml:space="preserve"> godzinie 15.00. </w:t>
      </w:r>
      <w:r>
        <w:rPr>
          <w:rFonts w:ascii="Verdana" w:eastAsia="Verdana" w:hAnsi="Verdana" w:cs="Verdana"/>
          <w:color w:val="000000"/>
          <w:sz w:val="20"/>
          <w:szCs w:val="20"/>
        </w:rPr>
        <w:t>Za datę zgłoszenia uważa się datę wpłyni</w:t>
      </w:r>
      <w:r>
        <w:rPr>
          <w:rFonts w:ascii="Verdana" w:eastAsia="Verdana" w:hAnsi="Verdana" w:cs="Verdana"/>
          <w:sz w:val="20"/>
          <w:szCs w:val="20"/>
        </w:rPr>
        <w:t xml:space="preserve">ęcia kompletnego zgłoszenia na skrzynkę e-mail: </w:t>
      </w:r>
      <w:hyperlink r:id="rId8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konkurs@exploring.pl</w:t>
        </w:r>
      </w:hyperlink>
      <w:r>
        <w:rPr>
          <w:rFonts w:ascii="Verdana" w:eastAsia="Verdana" w:hAnsi="Verdana" w:cs="Verdana"/>
          <w:sz w:val="20"/>
          <w:szCs w:val="20"/>
        </w:rPr>
        <w:t>.</w:t>
      </w:r>
    </w:p>
    <w:p w14:paraId="37433545" w14:textId="77777777" w:rsidR="004729C4" w:rsidRDefault="005B5D3C">
      <w:pPr>
        <w:numPr>
          <w:ilvl w:val="2"/>
          <w:numId w:val="1"/>
        </w:numPr>
        <w:tabs>
          <w:tab w:val="left" w:pos="720"/>
        </w:tabs>
        <w:spacing w:line="276" w:lineRule="auto"/>
        <w:ind w:left="72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bookmarkStart w:id="3" w:name="_heading=h.3znysh7" w:colFirst="0" w:colLast="0"/>
      <w:bookmarkEnd w:id="3"/>
      <w:r>
        <w:rPr>
          <w:rFonts w:ascii="Verdana" w:eastAsia="Verdana" w:hAnsi="Verdana" w:cs="Verdana"/>
          <w:b/>
          <w:sz w:val="20"/>
          <w:szCs w:val="20"/>
        </w:rPr>
        <w:t>Zgłoszenie do konkursu koniecznie musi w tytule wiadomości zawierać NAZWĘ PLACÓWKI</w:t>
      </w:r>
      <w:r>
        <w:rPr>
          <w:rFonts w:ascii="Verdana" w:eastAsia="Verdana" w:hAnsi="Verdana" w:cs="Verdana"/>
          <w:b/>
          <w:sz w:val="20"/>
          <w:szCs w:val="20"/>
        </w:rPr>
        <w:t xml:space="preserve"> oraz dopisek „KONKURS – KARTKA URODZINOWA”</w:t>
      </w:r>
    </w:p>
    <w:p w14:paraId="285F5C2E" w14:textId="77777777" w:rsidR="004729C4" w:rsidRDefault="005B5D3C">
      <w:pPr>
        <w:numPr>
          <w:ilvl w:val="2"/>
          <w:numId w:val="1"/>
        </w:numPr>
        <w:tabs>
          <w:tab w:val="left" w:pos="720"/>
        </w:tabs>
        <w:spacing w:line="276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Liczba drużyn biorących udział w konkursie jest ograniczona i wynosi 15.</w:t>
      </w:r>
    </w:p>
    <w:p w14:paraId="6D600875" w14:textId="77777777" w:rsidR="004729C4" w:rsidRDefault="005B5D3C">
      <w:pPr>
        <w:numPr>
          <w:ilvl w:val="2"/>
          <w:numId w:val="1"/>
        </w:numPr>
        <w:tabs>
          <w:tab w:val="left" w:pos="720"/>
        </w:tabs>
        <w:spacing w:line="276" w:lineRule="auto"/>
        <w:ind w:left="72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bookmarkStart w:id="4" w:name="_heading=h.2et92p0" w:colFirst="0" w:colLast="0"/>
      <w:bookmarkEnd w:id="4"/>
      <w:r>
        <w:rPr>
          <w:rFonts w:ascii="Verdana" w:eastAsia="Verdana" w:hAnsi="Verdana" w:cs="Verdana"/>
          <w:color w:val="000000"/>
          <w:sz w:val="20"/>
          <w:szCs w:val="20"/>
        </w:rPr>
        <w:t xml:space="preserve">W zgłoszeniu do konkursu należy podać: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liczbę dzieci, nazwę szkoły, oznaczenie klasy/grupy oraz dane osobowe opiekuna grupy (imię, nazwisko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, numer telefonu).</w:t>
      </w:r>
    </w:p>
    <w:p w14:paraId="18314FBE" w14:textId="77777777" w:rsidR="004729C4" w:rsidRDefault="005B5D3C">
      <w:pPr>
        <w:numPr>
          <w:ilvl w:val="2"/>
          <w:numId w:val="1"/>
        </w:numPr>
        <w:tabs>
          <w:tab w:val="left" w:pos="720"/>
        </w:tabs>
        <w:spacing w:line="276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Każdy z uczestników ma prawo wglądu do swoich danych osobowych oraz ich poprawiania, zgodnie z obowiązkami określonymi w art. 13 rozporządzenia Parlamentu Europejskiego i Rady (UE) 2016/679 z dnia 27 kwietnia 2016 r. w sprawie ochrony os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ób fizycznych w związku z przetwarzaniem danych osobowych i w sprawie swobodnego przepływu takich danych oraz uchylenia   dyrektywy </w:t>
      </w:r>
      <w:r>
        <w:rPr>
          <w:rFonts w:ascii="Verdana" w:eastAsia="Verdana" w:hAnsi="Verdana" w:cs="Verdana"/>
          <w:color w:val="000000"/>
          <w:sz w:val="20"/>
          <w:szCs w:val="20"/>
        </w:rPr>
        <w:lastRenderedPageBreak/>
        <w:t>95/46/WE (ogólne rozporządzenie o ochronie danych) (Dziennik Urzędowy Unii Europejskiej z dnia 14 maja 2016 r. L 119/1));</w:t>
      </w:r>
    </w:p>
    <w:p w14:paraId="36CCDA68" w14:textId="77777777" w:rsidR="004729C4" w:rsidRDefault="005B5D3C">
      <w:pPr>
        <w:numPr>
          <w:ilvl w:val="2"/>
          <w:numId w:val="1"/>
        </w:numPr>
        <w:tabs>
          <w:tab w:val="left" w:pos="720"/>
        </w:tabs>
        <w:spacing w:line="276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Ud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ział w konkursie jest jednoznaczny z udzieleniem prawa do nieodpłatnego wykorzystywania i publikowania prac przez organizatora oraz podmioty z nim współpracujące. Prace pozostają własnością organizatora i decyzja o ich dalszym przeznaczeniu jest wyłącznie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decyzją organizatora konkursu. </w:t>
      </w:r>
    </w:p>
    <w:p w14:paraId="6BE38BF7" w14:textId="77777777" w:rsidR="004729C4" w:rsidRDefault="005B5D3C">
      <w:pPr>
        <w:numPr>
          <w:ilvl w:val="2"/>
          <w:numId w:val="1"/>
        </w:numPr>
        <w:tabs>
          <w:tab w:val="left" w:pos="720"/>
        </w:tabs>
        <w:spacing w:line="276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Poprzez zgłoszenie do konkursu uczestnik wyraża zgodę na:</w:t>
      </w:r>
    </w:p>
    <w:p w14:paraId="137D67D0" w14:textId="77777777" w:rsidR="004729C4" w:rsidRDefault="005B5D3C">
      <w:pPr>
        <w:numPr>
          <w:ilvl w:val="0"/>
          <w:numId w:val="5"/>
        </w:numPr>
        <w:spacing w:line="276" w:lineRule="auto"/>
        <w:ind w:left="1134" w:hanging="425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wzięcie udziału w konkursie na warunkach określonych w niniejszym regulaminie;</w:t>
      </w:r>
    </w:p>
    <w:p w14:paraId="4D044B63" w14:textId="77777777" w:rsidR="004729C4" w:rsidRDefault="005B5D3C">
      <w:pPr>
        <w:numPr>
          <w:ilvl w:val="0"/>
          <w:numId w:val="5"/>
        </w:numPr>
        <w:spacing w:line="276" w:lineRule="auto"/>
        <w:ind w:left="1134" w:hanging="425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przetwarzanie przez organizatorów danych osobowych uczestnika w zakresie niezbędnym dla przeprowadzenia Gry (w związku z obowiązkami określonymi w art. 13 rozporządzenia Parlamentu Europejskiego i Rady (UE) 2016/679 z dnia 27 kwietnia 2016 r. w sprawie och</w:t>
      </w:r>
      <w:r>
        <w:rPr>
          <w:rFonts w:ascii="Verdana" w:eastAsia="Verdana" w:hAnsi="Verdana" w:cs="Verdana"/>
          <w:color w:val="000000"/>
          <w:sz w:val="20"/>
          <w:szCs w:val="20"/>
        </w:rPr>
        <w:t>rony osób fizycznych w związku z przetwarzaniem danych  osobowych i w sprawie swobodnego przepływu takich danych oraz uchylenia   dyrektywy 95/46/WE (ogólne rozporządzenie o ochronie danych) (Dziennik Urzędowy Unii Europejskiej z dnia 14 maja 2016 r. L 119</w:t>
      </w:r>
      <w:r>
        <w:rPr>
          <w:rFonts w:ascii="Verdana" w:eastAsia="Verdana" w:hAnsi="Verdana" w:cs="Verdana"/>
          <w:color w:val="000000"/>
          <w:sz w:val="20"/>
          <w:szCs w:val="20"/>
        </w:rPr>
        <w:t>/1));</w:t>
      </w:r>
    </w:p>
    <w:p w14:paraId="38CCF0FA" w14:textId="77777777" w:rsidR="004729C4" w:rsidRDefault="005B5D3C">
      <w:pPr>
        <w:numPr>
          <w:ilvl w:val="0"/>
          <w:numId w:val="5"/>
        </w:numPr>
        <w:spacing w:line="276" w:lineRule="auto"/>
        <w:ind w:left="1134" w:hanging="425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opublikowanie na łamach prasy i w mediach oraz na stronach internetowych organizatorów i innych partnerów zdjęć oraz nagrań z konkursu na których znajduje się wizerunek uczestnika w całości lub częściowo, przetworzony lub zniekształcony, kolorowy lub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jednobarwny, pod własnym lub innym imieniem, w jedno lub wielokrotnych publikacjach, ilustracjach, reklamach, drukowanych lub elektronicznych.</w:t>
      </w:r>
    </w:p>
    <w:p w14:paraId="294582C2" w14:textId="77777777" w:rsidR="004729C4" w:rsidRDefault="004729C4">
      <w:pPr>
        <w:spacing w:line="276" w:lineRule="auto"/>
        <w:ind w:left="1134"/>
        <w:jc w:val="both"/>
        <w:rPr>
          <w:rFonts w:ascii="Verdana" w:eastAsia="Verdana" w:hAnsi="Verdana" w:cs="Verdana"/>
          <w:sz w:val="20"/>
          <w:szCs w:val="20"/>
        </w:rPr>
      </w:pPr>
    </w:p>
    <w:p w14:paraId="6AB62171" w14:textId="77777777" w:rsidR="004729C4" w:rsidRDefault="005B5D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Administratorem Danych Osobowych uczestników jest firma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Exploring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Events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Sp. z o.o. z siedzibą we Wrocławiu. Kontakt: </w:t>
      </w:r>
      <w:hyperlink r:id="rId9">
        <w:r>
          <w:rPr>
            <w:rFonts w:ascii="Verdana" w:eastAsia="Verdana" w:hAnsi="Verdana" w:cs="Verdana"/>
            <w:color w:val="000000"/>
            <w:sz w:val="20"/>
            <w:szCs w:val="20"/>
          </w:rPr>
          <w:t>http://exploring.pl/kontakt/</w:t>
        </w:r>
      </w:hyperlink>
      <w:r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682DEB80" w14:textId="77777777" w:rsidR="004729C4" w:rsidRDefault="005B5D3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Dane osobowe w zakresie: imię i nazwisko, adres e-mail, tele</w:t>
      </w:r>
      <w:r>
        <w:rPr>
          <w:rFonts w:ascii="Verdana" w:eastAsia="Verdana" w:hAnsi="Verdana" w:cs="Verdana"/>
          <w:color w:val="000000"/>
          <w:sz w:val="20"/>
          <w:szCs w:val="20"/>
        </w:rPr>
        <w:t>fon komórkowy, będą przetwarzane w celu przeprowadzenia rejestracji do konkursu i zostaną bezpowrotnie usunięte po zakończeniu przetwarzania danych.</w:t>
      </w:r>
    </w:p>
    <w:p w14:paraId="44B08C94" w14:textId="77777777" w:rsidR="004729C4" w:rsidRDefault="005B5D3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Osobom zainteresowanym przysługują następujące prawa związane z przetwarzaniem danych osobowych: prawo dost</w:t>
      </w:r>
      <w:r>
        <w:rPr>
          <w:rFonts w:ascii="Verdana" w:eastAsia="Verdana" w:hAnsi="Verdana" w:cs="Verdana"/>
          <w:color w:val="000000"/>
          <w:sz w:val="20"/>
          <w:szCs w:val="20"/>
        </w:rPr>
        <w:t>ępu do danych osobowych, prawo do wycofania zgody na przetwarzanie danych osobowych, prawo żądania sprostowania i uzupełnienia niekompletnych danych osobowych, prawo żądania ograniczenia przetwarzania danych osobowych, prawo żądania usunięcia do danych oso</w:t>
      </w:r>
      <w:r>
        <w:rPr>
          <w:rFonts w:ascii="Verdana" w:eastAsia="Verdana" w:hAnsi="Verdana" w:cs="Verdana"/>
          <w:color w:val="000000"/>
          <w:sz w:val="20"/>
          <w:szCs w:val="20"/>
        </w:rPr>
        <w:t>bowych, prawo do przenoszenia danych osobowych, prawo do złożenia skargi.</w:t>
      </w:r>
    </w:p>
    <w:p w14:paraId="440DE601" w14:textId="77777777" w:rsidR="004729C4" w:rsidRDefault="004729C4">
      <w:p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43D7ED7" w14:textId="77777777" w:rsidR="004729C4" w:rsidRDefault="005B5D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Organizator zastrzega sobie prawo do publikowania prac zgłoszonych do konkursu, umieszczania ich na stronach internetowych, w mediach i wykorzystania ich w innej formie, zobowiązują</w:t>
      </w:r>
      <w:r>
        <w:rPr>
          <w:rFonts w:ascii="Verdana" w:eastAsia="Verdana" w:hAnsi="Verdana" w:cs="Verdana"/>
          <w:color w:val="000000"/>
          <w:sz w:val="20"/>
          <w:szCs w:val="20"/>
        </w:rPr>
        <w:t>c się podać nazwę instytucji/podmiotu zgłaszającego.</w:t>
      </w:r>
    </w:p>
    <w:p w14:paraId="2637ED13" w14:textId="77777777" w:rsidR="004729C4" w:rsidRDefault="004729C4">
      <w:pPr>
        <w:spacing w:line="276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A8ECC1E" w14:textId="77777777" w:rsidR="004729C4" w:rsidRDefault="005B5D3C">
      <w:pPr>
        <w:spacing w:line="276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III. PRACE KONKURSOWE</w:t>
      </w:r>
    </w:p>
    <w:p w14:paraId="6339690C" w14:textId="77777777" w:rsidR="004729C4" w:rsidRDefault="004729C4">
      <w:p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C7FDC82" w14:textId="77777777" w:rsidR="004729C4" w:rsidRDefault="005B5D3C">
      <w:pPr>
        <w:numPr>
          <w:ilvl w:val="0"/>
          <w:numId w:val="9"/>
        </w:num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Na terenie Ogrodu Staromiejskiego zostanie przygotowanych 15 stanowisk plastycznych wraz z </w:t>
      </w:r>
      <w:r>
        <w:rPr>
          <w:rFonts w:ascii="Verdana" w:eastAsia="Verdana" w:hAnsi="Verdana" w:cs="Verdana"/>
          <w:sz w:val="20"/>
          <w:szCs w:val="20"/>
        </w:rPr>
        <w:t>2 arkuszami czystych sztywnych brystoli o wielkości ok. 80x140 cm (2 strony kartki urodz</w:t>
      </w:r>
      <w:r>
        <w:rPr>
          <w:rFonts w:ascii="Verdana" w:eastAsia="Verdana" w:hAnsi="Verdana" w:cs="Verdana"/>
          <w:sz w:val="20"/>
          <w:szCs w:val="20"/>
        </w:rPr>
        <w:t xml:space="preserve">inowej) połączonych zastrzałem u góry w formie </w:t>
      </w:r>
      <w:proofErr w:type="spellStart"/>
      <w:r>
        <w:rPr>
          <w:rFonts w:ascii="Verdana" w:eastAsia="Verdana" w:hAnsi="Verdana" w:cs="Verdana"/>
          <w:sz w:val="20"/>
          <w:szCs w:val="20"/>
        </w:rPr>
        <w:t>potykacza</w:t>
      </w:r>
      <w:proofErr w:type="spellEnd"/>
      <w:r>
        <w:rPr>
          <w:rFonts w:ascii="Verdana" w:eastAsia="Verdana" w:hAnsi="Verdana" w:cs="Verdana"/>
          <w:sz w:val="20"/>
          <w:szCs w:val="20"/>
        </w:rPr>
        <w:t>, ustawionego pionowo.</w:t>
      </w:r>
    </w:p>
    <w:p w14:paraId="403B3753" w14:textId="77777777" w:rsidR="004729C4" w:rsidRDefault="005B5D3C">
      <w:pPr>
        <w:numPr>
          <w:ilvl w:val="0"/>
          <w:numId w:val="9"/>
        </w:num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 xml:space="preserve">Szkoły muszą dostarczyć własne materiały służące </w:t>
      </w:r>
      <w:r>
        <w:rPr>
          <w:rFonts w:ascii="Verdana" w:eastAsia="Verdana" w:hAnsi="Verdana" w:cs="Verdana"/>
          <w:color w:val="000000"/>
          <w:sz w:val="20"/>
          <w:szCs w:val="20"/>
        </w:rPr>
        <w:t>do dekoracji  kartek w dowolnej technice bezpiecznej dla dzieci. Należy udekorować obie strony kartki urodzinowej (2 kartki)</w:t>
      </w:r>
    </w:p>
    <w:p w14:paraId="3AC64BA9" w14:textId="77777777" w:rsidR="004729C4" w:rsidRDefault="005B5D3C">
      <w:pPr>
        <w:numPr>
          <w:ilvl w:val="0"/>
          <w:numId w:val="9"/>
        </w:num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Sta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nowiska zostaną oznaczone numerem bądź nazwą placówki. </w:t>
      </w:r>
    </w:p>
    <w:p w14:paraId="64516A6F" w14:textId="77777777" w:rsidR="004729C4" w:rsidRDefault="005B5D3C">
      <w:pPr>
        <w:numPr>
          <w:ilvl w:val="0"/>
          <w:numId w:val="9"/>
        </w:num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Organizator nie zezwala na stworzenie kartek z przygotowanych wcześniej makiet lub gotowych elementów dekoracji. Wszystkie materiały dekoracyjne użyte do dekoracji muszą być przygotowane z przyniesionych produktów w czasie trwania konkursu.</w:t>
      </w:r>
    </w:p>
    <w:p w14:paraId="226D0E93" w14:textId="77777777" w:rsidR="004729C4" w:rsidRDefault="005B5D3C">
      <w:pPr>
        <w:numPr>
          <w:ilvl w:val="0"/>
          <w:numId w:val="9"/>
        </w:num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Czas przeznaczo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ny na stworzenie kartek to 90 minut od momentu rozpoczęcia konkursu. </w:t>
      </w:r>
    </w:p>
    <w:p w14:paraId="4CD4E69B" w14:textId="77777777" w:rsidR="004729C4" w:rsidRDefault="005B5D3C">
      <w:pPr>
        <w:numPr>
          <w:ilvl w:val="0"/>
          <w:numId w:val="9"/>
        </w:num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Wyniki konkursu organizator ogłosi 13 września 2024 r. około godziny 13:00. </w:t>
      </w:r>
    </w:p>
    <w:p w14:paraId="1E9FB3E8" w14:textId="77777777" w:rsidR="004729C4" w:rsidRDefault="004729C4">
      <w:p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FC59ED3" w14:textId="77777777" w:rsidR="004729C4" w:rsidRDefault="005B5D3C">
      <w:pPr>
        <w:spacing w:line="276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IV. NAGRODY</w:t>
      </w:r>
    </w:p>
    <w:p w14:paraId="0B6AF2CD" w14:textId="77777777" w:rsidR="004729C4" w:rsidRPr="005B5D3C" w:rsidRDefault="004729C4">
      <w:pPr>
        <w:spacing w:line="276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20F1568D" w14:textId="77777777" w:rsidR="004729C4" w:rsidRPr="005B5D3C" w:rsidRDefault="005B5D3C">
      <w:pPr>
        <w:numPr>
          <w:ilvl w:val="0"/>
          <w:numId w:val="8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bookmarkStart w:id="5" w:name="_heading=h.tyjcwt" w:colFirst="0" w:colLast="0"/>
      <w:bookmarkEnd w:id="5"/>
      <w:r w:rsidRPr="005B5D3C">
        <w:rPr>
          <w:rFonts w:ascii="Verdana" w:eastAsia="Verdana" w:hAnsi="Verdana" w:cs="Verdana"/>
          <w:sz w:val="20"/>
          <w:szCs w:val="20"/>
        </w:rPr>
        <w:t xml:space="preserve">Organizator nagrodzi trzy grupy, których prace komisja konkursowa oceni najwyżej. Nagrody otrzymają wszystkie dzieci ze zwycięskich grup lub będzie to nagroda grupowa dla całej grupy. </w:t>
      </w:r>
    </w:p>
    <w:p w14:paraId="65921BEA" w14:textId="77777777" w:rsidR="004729C4" w:rsidRPr="005B5D3C" w:rsidRDefault="005B5D3C">
      <w:pPr>
        <w:numPr>
          <w:ilvl w:val="0"/>
          <w:numId w:val="8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5B5D3C">
        <w:rPr>
          <w:rFonts w:ascii="Verdana" w:eastAsia="Verdana" w:hAnsi="Verdana" w:cs="Verdana"/>
          <w:sz w:val="20"/>
          <w:szCs w:val="20"/>
        </w:rPr>
        <w:t>Dodatkową nagrodę specjalną – voucher o wartości 700 zł do sklepu z ele</w:t>
      </w:r>
      <w:r w:rsidRPr="005B5D3C">
        <w:rPr>
          <w:rFonts w:ascii="Verdana" w:eastAsia="Verdana" w:hAnsi="Verdana" w:cs="Verdana"/>
          <w:sz w:val="20"/>
          <w:szCs w:val="20"/>
        </w:rPr>
        <w:t>ktroniką – otrzyma jedna zwycięska grupa, której praca zostanie oceniona najwyżej.</w:t>
      </w:r>
    </w:p>
    <w:p w14:paraId="3145BECB" w14:textId="77777777" w:rsidR="004729C4" w:rsidRDefault="005B5D3C">
      <w:pPr>
        <w:numPr>
          <w:ilvl w:val="0"/>
          <w:numId w:val="3"/>
        </w:num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5B5D3C">
        <w:rPr>
          <w:rFonts w:ascii="Verdana" w:eastAsia="Verdana" w:hAnsi="Verdana" w:cs="Verdana"/>
          <w:sz w:val="20"/>
          <w:szCs w:val="20"/>
        </w:rPr>
        <w:t xml:space="preserve">Oceny prac oraz przyznania nagród </w:t>
      </w:r>
      <w:r>
        <w:rPr>
          <w:rFonts w:ascii="Verdana" w:eastAsia="Verdana" w:hAnsi="Verdana" w:cs="Verdana"/>
          <w:color w:val="000000"/>
          <w:sz w:val="20"/>
          <w:szCs w:val="20"/>
        </w:rPr>
        <w:t>dokona komisja konkursowa złożona z przedstawicieli organizatora.</w:t>
      </w:r>
    </w:p>
    <w:p w14:paraId="5BB542F8" w14:textId="77777777" w:rsidR="004729C4" w:rsidRDefault="005B5D3C">
      <w:pPr>
        <w:numPr>
          <w:ilvl w:val="0"/>
          <w:numId w:val="3"/>
        </w:num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Kryteria oceny:</w:t>
      </w:r>
    </w:p>
    <w:p w14:paraId="53D6FA09" w14:textId="77777777" w:rsidR="004729C4" w:rsidRDefault="005B5D3C">
      <w:pPr>
        <w:numPr>
          <w:ilvl w:val="0"/>
          <w:numId w:val="2"/>
        </w:numPr>
        <w:spacing w:line="276" w:lineRule="auto"/>
        <w:ind w:left="141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oryginalność i pomysłowość prezentowanej tematyki; </w:t>
      </w:r>
    </w:p>
    <w:p w14:paraId="79431238" w14:textId="77777777" w:rsidR="004729C4" w:rsidRDefault="005B5D3C">
      <w:pPr>
        <w:numPr>
          <w:ilvl w:val="0"/>
          <w:numId w:val="2"/>
        </w:numPr>
        <w:spacing w:line="276" w:lineRule="auto"/>
        <w:ind w:left="141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warto</w:t>
      </w:r>
      <w:r>
        <w:rPr>
          <w:rFonts w:ascii="Verdana" w:eastAsia="Verdana" w:hAnsi="Verdana" w:cs="Verdana"/>
          <w:color w:val="000000"/>
          <w:sz w:val="20"/>
          <w:szCs w:val="20"/>
        </w:rPr>
        <w:t>ść estetyczna pracy;</w:t>
      </w:r>
    </w:p>
    <w:p w14:paraId="1D1EDE37" w14:textId="77777777" w:rsidR="004729C4" w:rsidRDefault="005B5D3C">
      <w:pPr>
        <w:numPr>
          <w:ilvl w:val="0"/>
          <w:numId w:val="2"/>
        </w:numPr>
        <w:spacing w:line="276" w:lineRule="auto"/>
        <w:ind w:left="1418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zgodność z celem i tematem konkursu.</w:t>
      </w:r>
    </w:p>
    <w:p w14:paraId="443F9ECD" w14:textId="77777777" w:rsidR="004729C4" w:rsidRDefault="005B5D3C">
      <w:pPr>
        <w:numPr>
          <w:ilvl w:val="0"/>
          <w:numId w:val="3"/>
        </w:num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Decyzje jury są ostateczne i wiążące dla uczestników.</w:t>
      </w:r>
    </w:p>
    <w:p w14:paraId="57BBE880" w14:textId="77777777" w:rsidR="004729C4" w:rsidRDefault="005B5D3C">
      <w:pPr>
        <w:numPr>
          <w:ilvl w:val="0"/>
          <w:numId w:val="3"/>
        </w:num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Laureaci zostaną powiadomieni o wygranej po zakończeniu konkursu.</w:t>
      </w:r>
    </w:p>
    <w:p w14:paraId="5ED36205" w14:textId="77777777" w:rsidR="004729C4" w:rsidRDefault="004729C4">
      <w:pP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E644CC1" w14:textId="77777777" w:rsidR="004729C4" w:rsidRDefault="005B5D3C">
      <w:pPr>
        <w:spacing w:line="276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IV. POSTANOWIENIA KOŃCOWE</w:t>
      </w:r>
    </w:p>
    <w:p w14:paraId="18E17A62" w14:textId="77777777" w:rsidR="004729C4" w:rsidRDefault="004729C4">
      <w:pPr>
        <w:spacing w:line="276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1D20B53B" w14:textId="77777777" w:rsidR="004729C4" w:rsidRDefault="005B5D3C">
      <w:pPr>
        <w:numPr>
          <w:ilvl w:val="0"/>
          <w:numId w:val="6"/>
        </w:numPr>
        <w:tabs>
          <w:tab w:val="left" w:pos="720"/>
        </w:tabs>
        <w:spacing w:line="276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Zgłoszenie prac do konkursu jest jednoznaczne z pr</w:t>
      </w:r>
      <w:r>
        <w:rPr>
          <w:rFonts w:ascii="Verdana" w:eastAsia="Verdana" w:hAnsi="Verdana" w:cs="Verdana"/>
          <w:color w:val="000000"/>
          <w:sz w:val="20"/>
          <w:szCs w:val="20"/>
        </w:rPr>
        <w:t>zyjęciem warunków niniejszego regulaminu i oświadczeniem, że prace realizowane w konkursie będą wykonane przez zgłoszone do konkursu reprezentacje.</w:t>
      </w:r>
    </w:p>
    <w:p w14:paraId="0AD551AF" w14:textId="77777777" w:rsidR="004729C4" w:rsidRDefault="005B5D3C">
      <w:pPr>
        <w:numPr>
          <w:ilvl w:val="0"/>
          <w:numId w:val="6"/>
        </w:numPr>
        <w:tabs>
          <w:tab w:val="left" w:pos="720"/>
        </w:tabs>
        <w:spacing w:line="276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Organizator nie ponosi odpowiedzialności za ewentualne szkody spowodowane opublikowaniem nieprawdziwych dany</w:t>
      </w:r>
      <w:r>
        <w:rPr>
          <w:rFonts w:ascii="Verdana" w:eastAsia="Verdana" w:hAnsi="Verdana" w:cs="Verdana"/>
          <w:color w:val="000000"/>
          <w:sz w:val="20"/>
          <w:szCs w:val="20"/>
        </w:rPr>
        <w:t>ch osobowych bądź innych nieprawdziwych informacji, opartych na zgłoszeniach sporządzonych przez uczestników.</w:t>
      </w:r>
    </w:p>
    <w:p w14:paraId="34AB515C" w14:textId="77777777" w:rsidR="004729C4" w:rsidRDefault="005B5D3C">
      <w:pPr>
        <w:numPr>
          <w:ilvl w:val="0"/>
          <w:numId w:val="6"/>
        </w:numPr>
        <w:tabs>
          <w:tab w:val="left" w:pos="720"/>
        </w:tabs>
        <w:spacing w:line="276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Ostateczna interpretacja niniejszego regulaminu należy do organizatora.</w:t>
      </w:r>
    </w:p>
    <w:p w14:paraId="2B5D0566" w14:textId="77777777" w:rsidR="004729C4" w:rsidRDefault="005B5D3C">
      <w:pPr>
        <w:numPr>
          <w:ilvl w:val="0"/>
          <w:numId w:val="6"/>
        </w:numPr>
        <w:tabs>
          <w:tab w:val="left" w:pos="720"/>
        </w:tabs>
        <w:spacing w:line="276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Organizator zastrzega sobie prawo do zmiany postanowień niniejszego regulaminu w przypadku zmian przepisów prawnych lub wystąpienia innych istotnych zdarzeń mających wpływ na organizowanie konkursu, jak również zastrzega sobie prawo do odwołania lub nieroz</w:t>
      </w:r>
      <w:r>
        <w:rPr>
          <w:rFonts w:ascii="Verdana" w:eastAsia="Verdana" w:hAnsi="Verdana" w:cs="Verdana"/>
          <w:color w:val="000000"/>
          <w:sz w:val="20"/>
          <w:szCs w:val="20"/>
        </w:rPr>
        <w:t>strzygnięcia konkursu bądź nieprzyznania wszystkich lub niektórych nagród wymienionych w niniejszym regulaminie.</w:t>
      </w:r>
    </w:p>
    <w:p w14:paraId="2AA4DEC4" w14:textId="77777777" w:rsidR="004729C4" w:rsidRDefault="005B5D3C">
      <w:pPr>
        <w:numPr>
          <w:ilvl w:val="0"/>
          <w:numId w:val="6"/>
        </w:numPr>
        <w:tabs>
          <w:tab w:val="left" w:pos="720"/>
        </w:tabs>
        <w:spacing w:line="276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W sprawach nieuregulowanych niniejszym regulaminem zastosowanie mają przepisy ustawy z dnia 23 kwietnia 1964 r. Kodeks cywilny (Dz. U. Nr 16, p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oz. 93, z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późn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. zm.).</w:t>
      </w:r>
    </w:p>
    <w:p w14:paraId="1202CE56" w14:textId="77777777" w:rsidR="004729C4" w:rsidRDefault="005B5D3C">
      <w:pPr>
        <w:numPr>
          <w:ilvl w:val="0"/>
          <w:numId w:val="6"/>
        </w:numPr>
        <w:tabs>
          <w:tab w:val="left" w:pos="720"/>
        </w:tabs>
        <w:spacing w:line="276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Zasady konkursu określa niniejszy regulamin, który wchodzi w życie z dniem ogłoszenia konkursu oraz obowiązuje do czasu jego zakończenia.</w:t>
      </w:r>
    </w:p>
    <w:p w14:paraId="10B27783" w14:textId="77777777" w:rsidR="004729C4" w:rsidRDefault="004729C4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sectPr w:rsidR="004729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2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75DE1" w14:textId="77777777" w:rsidR="00000000" w:rsidRDefault="005B5D3C">
      <w:r>
        <w:separator/>
      </w:r>
    </w:p>
  </w:endnote>
  <w:endnote w:type="continuationSeparator" w:id="0">
    <w:p w14:paraId="54F6E52B" w14:textId="77777777" w:rsidR="00000000" w:rsidRDefault="005B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A164F" w14:textId="77777777" w:rsidR="004729C4" w:rsidRDefault="004729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3F0C8" w14:textId="77777777" w:rsidR="004729C4" w:rsidRDefault="005B5D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5903C30F" wp14:editId="005EF696">
              <wp:simplePos x="0" y="0"/>
              <wp:positionH relativeFrom="column">
                <wp:posOffset>5676900</wp:posOffset>
              </wp:positionH>
              <wp:positionV relativeFrom="paragraph">
                <wp:posOffset>0</wp:posOffset>
              </wp:positionV>
              <wp:extent cx="85725" cy="184150"/>
              <wp:effectExtent l="0" t="0" r="0" b="0"/>
              <wp:wrapSquare wrapText="bothSides" distT="0" distB="0" distL="0" distR="0"/>
              <wp:docPr id="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7900" y="3692688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6268DB1" w14:textId="77777777" w:rsidR="004729C4" w:rsidRDefault="005B5D3C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5676900</wp:posOffset>
              </wp:positionH>
              <wp:positionV relativeFrom="paragraph">
                <wp:posOffset>0</wp:posOffset>
              </wp:positionV>
              <wp:extent cx="85725" cy="184150"/>
              <wp:effectExtent b="0" l="0" r="0" t="0"/>
              <wp:wrapSquare wrapText="bothSides" distB="0" distT="0" distL="0" distR="0"/>
              <wp:docPr id="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725" cy="184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DC5B" w14:textId="77777777" w:rsidR="004729C4" w:rsidRDefault="004729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8DE5" w14:textId="77777777" w:rsidR="00000000" w:rsidRDefault="005B5D3C">
      <w:r>
        <w:separator/>
      </w:r>
    </w:p>
  </w:footnote>
  <w:footnote w:type="continuationSeparator" w:id="0">
    <w:p w14:paraId="252E3865" w14:textId="77777777" w:rsidR="00000000" w:rsidRDefault="005B5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4F63" w14:textId="77777777" w:rsidR="004729C4" w:rsidRDefault="004729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8F572" w14:textId="77777777" w:rsidR="004729C4" w:rsidRDefault="004729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7F02" w14:textId="77777777" w:rsidR="004729C4" w:rsidRDefault="004729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0EC3"/>
    <w:multiLevelType w:val="multilevel"/>
    <w:tmpl w:val="EE446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4B17A1C"/>
    <w:multiLevelType w:val="multilevel"/>
    <w:tmpl w:val="97D40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5191F8A"/>
    <w:multiLevelType w:val="multilevel"/>
    <w:tmpl w:val="77BE457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D532561"/>
    <w:multiLevelType w:val="multilevel"/>
    <w:tmpl w:val="56BE33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9576E08"/>
    <w:multiLevelType w:val="multilevel"/>
    <w:tmpl w:val="F814D74C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5415776"/>
    <w:multiLevelType w:val="multilevel"/>
    <w:tmpl w:val="226277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558D5C15"/>
    <w:multiLevelType w:val="multilevel"/>
    <w:tmpl w:val="A44ED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7" w15:restartNumberingAfterBreak="0">
    <w:nsid w:val="579946DA"/>
    <w:multiLevelType w:val="multilevel"/>
    <w:tmpl w:val="9B023D6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FE52B45"/>
    <w:multiLevelType w:val="multilevel"/>
    <w:tmpl w:val="3C4EE4C8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701F1DEB"/>
    <w:multiLevelType w:val="multilevel"/>
    <w:tmpl w:val="D2DA8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9C4"/>
    <w:rsid w:val="004729C4"/>
    <w:rsid w:val="005B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20AA"/>
  <w15:docId w15:val="{9B00399F-CB69-4B4F-A0A9-9F2E28B5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3FE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9323FE"/>
    <w:rPr>
      <w:rFonts w:ascii="Symbol" w:hAnsi="Symbol"/>
    </w:rPr>
  </w:style>
  <w:style w:type="character" w:customStyle="1" w:styleId="WW8Num1z1">
    <w:name w:val="WW8Num1z1"/>
    <w:rsid w:val="009323FE"/>
    <w:rPr>
      <w:rFonts w:ascii="Courier New" w:hAnsi="Courier New" w:cs="Courier New"/>
    </w:rPr>
  </w:style>
  <w:style w:type="character" w:customStyle="1" w:styleId="WW8Num1z2">
    <w:name w:val="WW8Num1z2"/>
    <w:rsid w:val="009323FE"/>
    <w:rPr>
      <w:rFonts w:ascii="Wingdings" w:hAnsi="Wingdings"/>
    </w:rPr>
  </w:style>
  <w:style w:type="character" w:customStyle="1" w:styleId="WW8Num3z1">
    <w:name w:val="WW8Num3z1"/>
    <w:rsid w:val="009323FE"/>
    <w:rPr>
      <w:rFonts w:ascii="Courier New" w:hAnsi="Courier New" w:cs="Courier New"/>
    </w:rPr>
  </w:style>
  <w:style w:type="character" w:customStyle="1" w:styleId="WW8Num3z2">
    <w:name w:val="WW8Num3z2"/>
    <w:rsid w:val="009323FE"/>
    <w:rPr>
      <w:rFonts w:ascii="Wingdings" w:hAnsi="Wingdings"/>
    </w:rPr>
  </w:style>
  <w:style w:type="character" w:customStyle="1" w:styleId="WW8Num3z3">
    <w:name w:val="WW8Num3z3"/>
    <w:rsid w:val="009323FE"/>
    <w:rPr>
      <w:rFonts w:ascii="Symbol" w:hAnsi="Symbol"/>
    </w:rPr>
  </w:style>
  <w:style w:type="character" w:customStyle="1" w:styleId="WW8Num4z1">
    <w:name w:val="WW8Num4z1"/>
    <w:rsid w:val="009323FE"/>
    <w:rPr>
      <w:rFonts w:ascii="Courier New" w:hAnsi="Courier New" w:cs="Courier New"/>
    </w:rPr>
  </w:style>
  <w:style w:type="character" w:customStyle="1" w:styleId="WW8Num4z2">
    <w:name w:val="WW8Num4z2"/>
    <w:rsid w:val="009323FE"/>
    <w:rPr>
      <w:rFonts w:ascii="Wingdings" w:hAnsi="Wingdings"/>
    </w:rPr>
  </w:style>
  <w:style w:type="character" w:customStyle="1" w:styleId="WW8Num4z3">
    <w:name w:val="WW8Num4z3"/>
    <w:rsid w:val="009323FE"/>
    <w:rPr>
      <w:rFonts w:ascii="Symbol" w:hAnsi="Symbol"/>
    </w:rPr>
  </w:style>
  <w:style w:type="character" w:customStyle="1" w:styleId="WW8Num5z0">
    <w:name w:val="WW8Num5z0"/>
    <w:rsid w:val="009323FE"/>
    <w:rPr>
      <w:rFonts w:ascii="Symbol" w:hAnsi="Symbol"/>
    </w:rPr>
  </w:style>
  <w:style w:type="character" w:customStyle="1" w:styleId="WW8Num5z1">
    <w:name w:val="WW8Num5z1"/>
    <w:rsid w:val="009323FE"/>
    <w:rPr>
      <w:rFonts w:ascii="Courier New" w:hAnsi="Courier New" w:cs="Courier New"/>
    </w:rPr>
  </w:style>
  <w:style w:type="character" w:customStyle="1" w:styleId="WW8Num5z2">
    <w:name w:val="WW8Num5z2"/>
    <w:rsid w:val="009323FE"/>
    <w:rPr>
      <w:rFonts w:ascii="Wingdings" w:hAnsi="Wingdings"/>
    </w:rPr>
  </w:style>
  <w:style w:type="character" w:customStyle="1" w:styleId="WW8Num6z0">
    <w:name w:val="WW8Num6z0"/>
    <w:rsid w:val="009323FE"/>
    <w:rPr>
      <w:rFonts w:ascii="Times New Roman" w:hAnsi="Times New Roman"/>
      <w:sz w:val="24"/>
    </w:rPr>
  </w:style>
  <w:style w:type="character" w:customStyle="1" w:styleId="WW8Num7z0">
    <w:name w:val="WW8Num7z0"/>
    <w:rsid w:val="009323FE"/>
    <w:rPr>
      <w:rFonts w:ascii="Wingdings" w:hAnsi="Wingdings"/>
    </w:rPr>
  </w:style>
  <w:style w:type="character" w:customStyle="1" w:styleId="WW8Num7z1">
    <w:name w:val="WW8Num7z1"/>
    <w:rsid w:val="009323FE"/>
    <w:rPr>
      <w:rFonts w:ascii="Courier New" w:hAnsi="Courier New" w:cs="Courier New"/>
    </w:rPr>
  </w:style>
  <w:style w:type="character" w:customStyle="1" w:styleId="WW8Num7z3">
    <w:name w:val="WW8Num7z3"/>
    <w:rsid w:val="009323FE"/>
    <w:rPr>
      <w:rFonts w:ascii="Symbol" w:hAnsi="Symbol"/>
    </w:rPr>
  </w:style>
  <w:style w:type="character" w:customStyle="1" w:styleId="WW8Num8z0">
    <w:name w:val="WW8Num8z0"/>
    <w:rsid w:val="009323FE"/>
    <w:rPr>
      <w:rFonts w:ascii="Symbol" w:hAnsi="Symbol"/>
    </w:rPr>
  </w:style>
  <w:style w:type="character" w:customStyle="1" w:styleId="WW8Num8z1">
    <w:name w:val="WW8Num8z1"/>
    <w:rsid w:val="009323FE"/>
    <w:rPr>
      <w:rFonts w:ascii="Courier New" w:hAnsi="Courier New"/>
    </w:rPr>
  </w:style>
  <w:style w:type="character" w:customStyle="1" w:styleId="WW8Num8z2">
    <w:name w:val="WW8Num8z2"/>
    <w:rsid w:val="009323FE"/>
    <w:rPr>
      <w:rFonts w:ascii="Wingdings" w:hAnsi="Wingdings"/>
    </w:rPr>
  </w:style>
  <w:style w:type="character" w:customStyle="1" w:styleId="WW8Num9z0">
    <w:name w:val="WW8Num9z0"/>
    <w:rsid w:val="009323FE"/>
    <w:rPr>
      <w:rFonts w:ascii="Symbol" w:hAnsi="Symbol"/>
    </w:rPr>
  </w:style>
  <w:style w:type="character" w:customStyle="1" w:styleId="WW8Num9z1">
    <w:name w:val="WW8Num9z1"/>
    <w:rsid w:val="009323FE"/>
    <w:rPr>
      <w:rFonts w:ascii="Courier New" w:hAnsi="Courier New" w:cs="Courier New"/>
    </w:rPr>
  </w:style>
  <w:style w:type="character" w:customStyle="1" w:styleId="WW8Num9z2">
    <w:name w:val="WW8Num9z2"/>
    <w:rsid w:val="009323FE"/>
    <w:rPr>
      <w:rFonts w:ascii="Wingdings" w:hAnsi="Wingdings"/>
    </w:rPr>
  </w:style>
  <w:style w:type="character" w:customStyle="1" w:styleId="WW8Num10z0">
    <w:name w:val="WW8Num10z0"/>
    <w:rsid w:val="009323FE"/>
    <w:rPr>
      <w:rFonts w:ascii="Symbol" w:hAnsi="Symbol"/>
    </w:rPr>
  </w:style>
  <w:style w:type="character" w:customStyle="1" w:styleId="WW8Num10z1">
    <w:name w:val="WW8Num10z1"/>
    <w:rsid w:val="009323FE"/>
    <w:rPr>
      <w:rFonts w:ascii="Courier New" w:hAnsi="Courier New" w:cs="Courier New"/>
    </w:rPr>
  </w:style>
  <w:style w:type="character" w:customStyle="1" w:styleId="WW8Num10z2">
    <w:name w:val="WW8Num10z2"/>
    <w:rsid w:val="009323FE"/>
    <w:rPr>
      <w:rFonts w:ascii="Wingdings" w:hAnsi="Wingdings"/>
    </w:rPr>
  </w:style>
  <w:style w:type="character" w:customStyle="1" w:styleId="WW8Num11z1">
    <w:name w:val="WW8Num11z1"/>
    <w:rsid w:val="009323FE"/>
    <w:rPr>
      <w:sz w:val="24"/>
    </w:rPr>
  </w:style>
  <w:style w:type="character" w:customStyle="1" w:styleId="WW8Num13z0">
    <w:name w:val="WW8Num13z0"/>
    <w:rsid w:val="009323FE"/>
    <w:rPr>
      <w:rFonts w:ascii="Symbol" w:hAnsi="Symbol"/>
    </w:rPr>
  </w:style>
  <w:style w:type="character" w:customStyle="1" w:styleId="WW8Num14z0">
    <w:name w:val="WW8Num14z0"/>
    <w:rsid w:val="009323FE"/>
    <w:rPr>
      <w:rFonts w:ascii="Symbol" w:hAnsi="Symbol"/>
    </w:rPr>
  </w:style>
  <w:style w:type="character" w:customStyle="1" w:styleId="WW8Num14z1">
    <w:name w:val="WW8Num14z1"/>
    <w:rsid w:val="009323FE"/>
    <w:rPr>
      <w:rFonts w:ascii="Courier New" w:hAnsi="Courier New" w:cs="Courier New"/>
    </w:rPr>
  </w:style>
  <w:style w:type="character" w:customStyle="1" w:styleId="WW8Num14z2">
    <w:name w:val="WW8Num14z2"/>
    <w:rsid w:val="009323FE"/>
    <w:rPr>
      <w:rFonts w:ascii="Wingdings" w:hAnsi="Wingdings"/>
    </w:rPr>
  </w:style>
  <w:style w:type="character" w:customStyle="1" w:styleId="WW8Num19z0">
    <w:name w:val="WW8Num19z0"/>
    <w:rsid w:val="009323FE"/>
    <w:rPr>
      <w:rFonts w:ascii="Times New Roman" w:hAnsi="Times New Roman"/>
      <w:sz w:val="24"/>
    </w:rPr>
  </w:style>
  <w:style w:type="character" w:customStyle="1" w:styleId="WW8Num20z1">
    <w:name w:val="WW8Num20z1"/>
    <w:rsid w:val="009323FE"/>
    <w:rPr>
      <w:rFonts w:ascii="Courier New" w:hAnsi="Courier New" w:cs="Courier New"/>
    </w:rPr>
  </w:style>
  <w:style w:type="character" w:customStyle="1" w:styleId="WW8Num20z2">
    <w:name w:val="WW8Num20z2"/>
    <w:rsid w:val="009323FE"/>
    <w:rPr>
      <w:rFonts w:ascii="Wingdings" w:hAnsi="Wingdings"/>
    </w:rPr>
  </w:style>
  <w:style w:type="character" w:customStyle="1" w:styleId="WW8Num20z3">
    <w:name w:val="WW8Num20z3"/>
    <w:rsid w:val="009323FE"/>
    <w:rPr>
      <w:rFonts w:ascii="Symbol" w:hAnsi="Symbol"/>
    </w:rPr>
  </w:style>
  <w:style w:type="character" w:customStyle="1" w:styleId="WW8Num22z0">
    <w:name w:val="WW8Num22z0"/>
    <w:rsid w:val="009323FE"/>
    <w:rPr>
      <w:sz w:val="20"/>
    </w:rPr>
  </w:style>
  <w:style w:type="character" w:customStyle="1" w:styleId="WW8Num22z1">
    <w:name w:val="WW8Num22z1"/>
    <w:rsid w:val="009323FE"/>
    <w:rPr>
      <w:rFonts w:ascii="Courier New" w:hAnsi="Courier New"/>
    </w:rPr>
  </w:style>
  <w:style w:type="character" w:customStyle="1" w:styleId="WW8Num22z2">
    <w:name w:val="WW8Num22z2"/>
    <w:rsid w:val="009323FE"/>
    <w:rPr>
      <w:rFonts w:ascii="Wingdings" w:hAnsi="Wingdings"/>
    </w:rPr>
  </w:style>
  <w:style w:type="character" w:customStyle="1" w:styleId="WW8Num22z3">
    <w:name w:val="WW8Num22z3"/>
    <w:rsid w:val="009323FE"/>
    <w:rPr>
      <w:rFonts w:ascii="Symbol" w:hAnsi="Symbol"/>
    </w:rPr>
  </w:style>
  <w:style w:type="character" w:customStyle="1" w:styleId="Domylnaczcionkaakapitu1">
    <w:name w:val="Domyślna czcionka akapitu1"/>
    <w:rsid w:val="009323FE"/>
  </w:style>
  <w:style w:type="character" w:styleId="Pogrubienie">
    <w:name w:val="Strong"/>
    <w:basedOn w:val="Domylnaczcionkaakapitu1"/>
    <w:qFormat/>
    <w:rsid w:val="009323FE"/>
    <w:rPr>
      <w:b/>
      <w:bCs/>
    </w:rPr>
  </w:style>
  <w:style w:type="character" w:customStyle="1" w:styleId="Odwoaniedokomentarza1">
    <w:name w:val="Odwołanie do komentarza1"/>
    <w:basedOn w:val="Domylnaczcionkaakapitu1"/>
    <w:rsid w:val="009323FE"/>
    <w:rPr>
      <w:sz w:val="16"/>
      <w:szCs w:val="16"/>
    </w:rPr>
  </w:style>
  <w:style w:type="character" w:customStyle="1" w:styleId="TekstpodstawowyZnak">
    <w:name w:val="Tekst podstawowy Znak"/>
    <w:basedOn w:val="Domylnaczcionkaakapitu1"/>
    <w:rsid w:val="009323FE"/>
    <w:rPr>
      <w:b/>
      <w:bCs/>
      <w:sz w:val="28"/>
      <w:szCs w:val="24"/>
    </w:rPr>
  </w:style>
  <w:style w:type="character" w:styleId="Numerstrony">
    <w:name w:val="page number"/>
    <w:basedOn w:val="Domylnaczcionkaakapitu1"/>
    <w:semiHidden/>
    <w:rsid w:val="009323FE"/>
  </w:style>
  <w:style w:type="character" w:styleId="Hipercze">
    <w:name w:val="Hyperlink"/>
    <w:basedOn w:val="Domylnaczcionkaakapitu1"/>
    <w:semiHidden/>
    <w:rsid w:val="009323FE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9323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semiHidden/>
    <w:rsid w:val="009323FE"/>
    <w:rPr>
      <w:b/>
      <w:bCs/>
      <w:sz w:val="28"/>
    </w:rPr>
  </w:style>
  <w:style w:type="paragraph" w:styleId="Lista">
    <w:name w:val="List"/>
    <w:basedOn w:val="Tekstpodstawowy"/>
    <w:semiHidden/>
    <w:rsid w:val="009323FE"/>
    <w:rPr>
      <w:rFonts w:cs="Mangal"/>
    </w:rPr>
  </w:style>
  <w:style w:type="paragraph" w:customStyle="1" w:styleId="Podpis1">
    <w:name w:val="Podpis1"/>
    <w:basedOn w:val="Normalny"/>
    <w:rsid w:val="009323F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323FE"/>
    <w:pPr>
      <w:suppressLineNumbers/>
    </w:pPr>
    <w:rPr>
      <w:rFonts w:cs="Mangal"/>
    </w:rPr>
  </w:style>
  <w:style w:type="paragraph" w:customStyle="1" w:styleId="Tekstkomentarza1">
    <w:name w:val="Tekst komentarza1"/>
    <w:basedOn w:val="Normalny"/>
    <w:rsid w:val="009323FE"/>
    <w:rPr>
      <w:sz w:val="20"/>
      <w:szCs w:val="20"/>
    </w:rPr>
  </w:style>
  <w:style w:type="paragraph" w:customStyle="1" w:styleId="Tekstdymka1">
    <w:name w:val="Tekst dymka1"/>
    <w:basedOn w:val="Normalny"/>
    <w:rsid w:val="009323FE"/>
    <w:rPr>
      <w:rFonts w:ascii="Tahoma" w:hAnsi="Tahoma" w:cs="Tahoma"/>
      <w:sz w:val="16"/>
      <w:szCs w:val="16"/>
    </w:rPr>
  </w:style>
  <w:style w:type="paragraph" w:customStyle="1" w:styleId="tahoma14">
    <w:name w:val="tahoma14"/>
    <w:basedOn w:val="Normalny"/>
    <w:rsid w:val="009323FE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semiHidden/>
    <w:rsid w:val="009323FE"/>
    <w:pPr>
      <w:tabs>
        <w:tab w:val="center" w:pos="4536"/>
        <w:tab w:val="right" w:pos="9072"/>
      </w:tabs>
    </w:pPr>
  </w:style>
  <w:style w:type="paragraph" w:customStyle="1" w:styleId="Tematkomentarza1">
    <w:name w:val="Temat komentarza1"/>
    <w:basedOn w:val="Tekstkomentarza1"/>
    <w:next w:val="Tekstkomentarza1"/>
    <w:rsid w:val="009323FE"/>
    <w:rPr>
      <w:b/>
      <w:bCs/>
    </w:rPr>
  </w:style>
  <w:style w:type="paragraph" w:customStyle="1" w:styleId="RozdzialOpis">
    <w:name w:val="@Rozdzial Opis"/>
    <w:basedOn w:val="Normalny"/>
    <w:rsid w:val="009323FE"/>
    <w:pPr>
      <w:tabs>
        <w:tab w:val="right" w:pos="540"/>
      </w:tabs>
      <w:spacing w:after="80"/>
      <w:ind w:left="720"/>
      <w:jc w:val="both"/>
    </w:pPr>
    <w:rPr>
      <w:rFonts w:ascii="Verdana" w:hAnsi="Verdana"/>
      <w:bCs/>
      <w:color w:val="333333"/>
      <w:sz w:val="22"/>
      <w:szCs w:val="22"/>
    </w:rPr>
  </w:style>
  <w:style w:type="paragraph" w:customStyle="1" w:styleId="RozdzialTekst">
    <w:name w:val="@Rozdzial Tekst"/>
    <w:basedOn w:val="Tekstpodstawowy"/>
    <w:rsid w:val="009323FE"/>
    <w:pPr>
      <w:tabs>
        <w:tab w:val="right" w:pos="540"/>
      </w:tabs>
      <w:spacing w:after="80"/>
      <w:ind w:left="720" w:hanging="720"/>
      <w:jc w:val="both"/>
    </w:pPr>
    <w:rPr>
      <w:rFonts w:ascii="Verdana" w:hAnsi="Verdana"/>
      <w:b w:val="0"/>
      <w:sz w:val="22"/>
      <w:szCs w:val="22"/>
    </w:rPr>
  </w:style>
  <w:style w:type="paragraph" w:customStyle="1" w:styleId="Zawartoramki">
    <w:name w:val="Zawartość ramki"/>
    <w:basedOn w:val="Tekstpodstawowy"/>
    <w:rsid w:val="009323FE"/>
  </w:style>
  <w:style w:type="paragraph" w:styleId="Nagwek">
    <w:name w:val="header"/>
    <w:basedOn w:val="Normalny"/>
    <w:semiHidden/>
    <w:rsid w:val="009323FE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0B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B69"/>
    <w:rPr>
      <w:rFonts w:ascii="Tahoma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63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63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637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63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6372"/>
    <w:rPr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8C1E3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D7AC2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explorin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xploring.pl/kontakt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qC5FhsMJWzYytyBKPX9hwgPSXA==">CgMxLjAyCGguZ2pkZ3hzMgloLjMwajB6bGwyCWguMWZvYjl0ZTIJaC4zem55c2g3MgloLjJldDkycDAyCGgudHlqY3d0OAByITFNSlEzTXFiNmhHc1R6Q0hfdmUydDkyd05FbXp1NW5BZA==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1147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Aleksandra_Nowosad</dc:creator>
  <cp:lastModifiedBy>Sekretariat WPM</cp:lastModifiedBy>
  <cp:revision>2</cp:revision>
  <dcterms:created xsi:type="dcterms:W3CDTF">2024-09-13T07:39:00Z</dcterms:created>
  <dcterms:modified xsi:type="dcterms:W3CDTF">2024-09-13T07:39:00Z</dcterms:modified>
</cp:coreProperties>
</file>